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A0" w:rsidRPr="00585DA0" w:rsidRDefault="00585DA0" w:rsidP="00585D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85DA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Кадровый состав МО на 2021-2022 учебный год</w:t>
      </w:r>
    </w:p>
    <w:p w:rsidR="00585DA0" w:rsidRDefault="00585DA0" w:rsidP="00585DA0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все педагоги имеют высшее образование.</w:t>
      </w:r>
    </w:p>
    <w:p w:rsidR="00585DA0" w:rsidRDefault="00585DA0" w:rsidP="00585DA0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категория: высшая – 3 педагога; первая – 2 педагога; </w:t>
      </w:r>
      <w:r>
        <w:t xml:space="preserve">соответствие занимаемой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педагог</w:t>
      </w:r>
    </w:p>
    <w:p w:rsidR="00585DA0" w:rsidRDefault="00585DA0" w:rsidP="00585DA0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работы: 3 – 35 лет.</w:t>
      </w:r>
    </w:p>
    <w:tbl>
      <w:tblPr>
        <w:tblpPr w:leftFromText="180" w:rightFromText="180" w:vertAnchor="text" w:tblpX="108" w:tblpY="1"/>
        <w:tblOverlap w:val="never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843"/>
        <w:gridCol w:w="1559"/>
        <w:gridCol w:w="2693"/>
        <w:gridCol w:w="2410"/>
        <w:gridCol w:w="3742"/>
      </w:tblGrid>
      <w:tr w:rsidR="00585DA0" w:rsidTr="00585DA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ind w:left="-142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действия квалификационной категории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Нагрузка учителя в 2020-2021 учебном году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и учебники, по которым работал учитель в 2021-2022 учебном году</w:t>
            </w:r>
          </w:p>
        </w:tc>
      </w:tr>
      <w:tr w:rsidR="00585DA0" w:rsidTr="00585DA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  <w:proofErr w:type="spellEnd"/>
          </w:p>
          <w:p w:rsidR="00585DA0" w:rsidRDefault="00585DA0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28.02.2018 – 28.02.2023</w:t>
            </w:r>
          </w:p>
          <w:p w:rsidR="00585DA0" w:rsidRDefault="00585DA0">
            <w:pPr>
              <w:pStyle w:val="a3"/>
              <w:rPr>
                <w:b w:val="0"/>
                <w:bCs/>
                <w:i/>
                <w:sz w:val="22"/>
                <w:lang w:eastAsia="en-US"/>
              </w:rPr>
            </w:pPr>
            <w:proofErr w:type="gramStart"/>
            <w:r>
              <w:rPr>
                <w:b w:val="0"/>
                <w:bCs/>
                <w:sz w:val="22"/>
                <w:lang w:eastAsia="en-US"/>
              </w:rPr>
              <w:t>(</w:t>
            </w:r>
            <w:r>
              <w:rPr>
                <w:b w:val="0"/>
                <w:bCs/>
                <w:i/>
                <w:sz w:val="22"/>
                <w:lang w:eastAsia="en-US"/>
              </w:rPr>
              <w:t>Распоряжение ДОО ТО</w:t>
            </w:r>
            <w:proofErr w:type="gramEnd"/>
          </w:p>
          <w:p w:rsidR="00585DA0" w:rsidRDefault="0058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5, 6”  авторы  О.В. Афанасьева, И.В. Михеева </w:t>
            </w:r>
          </w:p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585DA0" w:rsidRDefault="00585DA0">
            <w:pPr>
              <w:pStyle w:val="a6"/>
              <w:jc w:val="left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Кауфман и М.Ю. Кауфман“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10”  авторы  О.В. Афанасьева, И.В. Михеева</w:t>
            </w:r>
            <w:r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585DA0" w:rsidRDefault="00585DA0">
            <w:pPr>
              <w:pStyle w:val="a6"/>
              <w:jc w:val="lef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 xml:space="preserve">Немецкий язык: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«Горизонты»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 5-9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585DA0" w:rsidTr="00585DA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585DA0" w:rsidRDefault="00585DA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30.04.2019 – 30.04.2024</w:t>
            </w:r>
          </w:p>
          <w:p w:rsidR="00585DA0" w:rsidRDefault="00585D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Распоряжение ДОО ТО </w:t>
            </w:r>
            <w:proofErr w:type="gramEnd"/>
          </w:p>
          <w:p w:rsidR="00585DA0" w:rsidRDefault="00585DA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Cs w:val="20"/>
              </w:rPr>
              <w:t>№ 412-р от 08.05.2019</w:t>
            </w:r>
            <w:r>
              <w:rPr>
                <w:rFonts w:ascii="Times New Roman" w:hAnsi="Times New Roman"/>
                <w:szCs w:val="20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5”  авторы  О.В. Афанасьева, И.В. Михеева </w:t>
            </w:r>
          </w:p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HappyEnglish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585DA0" w:rsidRDefault="00585DA0">
            <w:pPr>
              <w:pStyle w:val="a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585DA0" w:rsidTr="00585DA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  <w:proofErr w:type="spellEnd"/>
          </w:p>
          <w:p w:rsidR="00585DA0" w:rsidRDefault="00585DA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26.12.2018 – 26.12.2023</w:t>
            </w:r>
          </w:p>
          <w:p w:rsidR="00585DA0" w:rsidRDefault="00585DA0">
            <w:pPr>
              <w:pStyle w:val="a3"/>
              <w:rPr>
                <w:b w:val="0"/>
                <w:bCs/>
                <w:i/>
                <w:sz w:val="22"/>
                <w:lang w:eastAsia="en-US"/>
              </w:rPr>
            </w:pPr>
            <w:proofErr w:type="gramStart"/>
            <w:r>
              <w:rPr>
                <w:b w:val="0"/>
                <w:bCs/>
                <w:sz w:val="22"/>
                <w:lang w:eastAsia="en-US"/>
              </w:rPr>
              <w:t>(</w:t>
            </w:r>
            <w:r>
              <w:rPr>
                <w:b w:val="0"/>
                <w:bCs/>
                <w:i/>
                <w:sz w:val="22"/>
                <w:lang w:eastAsia="en-US"/>
              </w:rPr>
              <w:t>Распоряжение ДОО ТО</w:t>
            </w:r>
            <w:proofErr w:type="gramEnd"/>
          </w:p>
          <w:p w:rsidR="00585DA0" w:rsidRDefault="00585DA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</w:rPr>
              <w:t>№ 1135-р от 27.12.2018</w:t>
            </w:r>
            <w:r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2, 3”  авторы  О.В. Афанасьева, И.В. Михеева </w:t>
            </w:r>
          </w:p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11”  авторы  О.В. Афанасьева, И.В. Михеева 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585DA0" w:rsidRDefault="00585DA0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585DA0" w:rsidTr="00585DA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28.02.2018 – 28.02.2023</w:t>
            </w:r>
          </w:p>
          <w:p w:rsidR="00585DA0" w:rsidRDefault="00585DA0">
            <w:pPr>
              <w:pStyle w:val="a3"/>
              <w:rPr>
                <w:b w:val="0"/>
                <w:bCs/>
                <w:i/>
                <w:color w:val="000000" w:themeColor="text1"/>
                <w:sz w:val="22"/>
                <w:lang w:eastAsia="en-US"/>
              </w:rPr>
            </w:pPr>
            <w:proofErr w:type="gramStart"/>
            <w:r>
              <w:rPr>
                <w:b w:val="0"/>
                <w:bCs/>
                <w:color w:val="000000" w:themeColor="text1"/>
                <w:sz w:val="22"/>
                <w:lang w:eastAsia="en-US"/>
              </w:rPr>
              <w:t>(</w:t>
            </w:r>
            <w:r>
              <w:rPr>
                <w:b w:val="0"/>
                <w:bCs/>
                <w:i/>
                <w:color w:val="000000" w:themeColor="text1"/>
                <w:sz w:val="22"/>
                <w:lang w:eastAsia="en-US"/>
              </w:rPr>
              <w:t>Распоряжение ДОО ТО</w:t>
            </w:r>
            <w:proofErr w:type="gramEnd"/>
          </w:p>
          <w:p w:rsidR="00585DA0" w:rsidRDefault="00585DA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№ 180-р от 02.03.2018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22,5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3”  авторы  О.В. Афанасьева, И.В. Михеева </w:t>
            </w:r>
          </w:p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11”  авторы  О.В. Афанасьева, И.В. Михеева 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585DA0" w:rsidRDefault="00585DA0">
            <w:pPr>
              <w:pStyle w:val="a6"/>
              <w:jc w:val="lef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585DA0" w:rsidTr="00585DA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 часов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2, 3”  авторы  О.В. Афанасьева, И.В. Михеева </w:t>
            </w:r>
          </w:p>
          <w:p w:rsidR="00585DA0" w:rsidRDefault="00585DA0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4” автор С.И. Азарова</w:t>
            </w:r>
          </w:p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585DA0" w:rsidRDefault="00585DA0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6”  авторы  О.В. Афанасьева, И.В. Михеева </w:t>
            </w:r>
          </w:p>
        </w:tc>
      </w:tr>
      <w:tr w:rsidR="00585DA0" w:rsidTr="00585DA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Никонова </w:t>
            </w:r>
          </w:p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pStyle w:val="a6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часов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2”  авторы  О.В. Афанасьева, И.В. Михеева </w:t>
            </w:r>
          </w:p>
          <w:p w:rsidR="00585DA0" w:rsidRDefault="00585DA0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4” автор С.И. Азарова</w:t>
            </w:r>
          </w:p>
          <w:p w:rsidR="00585DA0" w:rsidRDefault="00585DA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58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585DA0" w:rsidRDefault="00585DA0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  <w:p w:rsidR="00585DA0" w:rsidRDefault="00585DA0">
            <w:pPr>
              <w:pStyle w:val="a6"/>
              <w:jc w:val="lef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85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10, 11”  авторы  О.В. Афанасьева, И.В. Михеева</w:t>
            </w:r>
          </w:p>
        </w:tc>
      </w:tr>
    </w:tbl>
    <w:p w:rsidR="00585DA0" w:rsidRDefault="00585DA0" w:rsidP="00585DA0">
      <w:pPr>
        <w:pStyle w:val="4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5E6571" w:rsidRDefault="005E6571"/>
    <w:sectPr w:rsidR="005E6571" w:rsidSect="00585DA0">
      <w:pgSz w:w="16838" w:h="11906" w:orient="landscape"/>
      <w:pgMar w:top="397" w:right="737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91E19"/>
    <w:multiLevelType w:val="hybridMultilevel"/>
    <w:tmpl w:val="2A4E720C"/>
    <w:lvl w:ilvl="0" w:tplc="964672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85DA0"/>
    <w:rsid w:val="00585DA0"/>
    <w:rsid w:val="005E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A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5DA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85D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85DA0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585DA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4">
    <w:name w:val="Основной текст4"/>
    <w:basedOn w:val="a"/>
    <w:rsid w:val="00585DA0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kab-302</dc:creator>
  <cp:lastModifiedBy>kab-302</cp:lastModifiedBy>
  <cp:revision>1</cp:revision>
  <dcterms:created xsi:type="dcterms:W3CDTF">2023-02-01T09:09:00Z</dcterms:created>
  <dcterms:modified xsi:type="dcterms:W3CDTF">2023-02-01T09:10:00Z</dcterms:modified>
</cp:coreProperties>
</file>